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DIEGO ANDRÉS GIRALDO ARBOLEDA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Director del Departamento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Departamento Administrativo de Planeación Municipal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_Traslado por competencia Derecho de petición sobre riesgos generados por vivienda en estado de deterioro y abandono.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No.202541320100001104,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asunto, donde se describe :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 xml:space="preserve">“...riesgos generados por una vivienda deteriorada y abandonada en grave estado de deterioro…”;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>c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onsiderando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 la situación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planteada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y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al tratarse de una residencia abandonada, no es posible el ingreso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 por parte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del  personal del Programa Enfermedades Transmitidas por Vectores ETV,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>para realizar la intervención pertinente.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Teniendo en cuenta lo anterior,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>se remite la solicitud ante la Secretaría de Seguridad y Justicia, con el propósito de que se realicen las actuaciones pertinentes, en atención a lo establecido en la Ley 1801 de 2016: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“</w:t>
      </w:r>
      <w:r>
        <w:rPr>
          <w:rFonts w:cs="Arial" w:ascii="Arial" w:hAnsi="Arial"/>
          <w:sz w:val="20"/>
          <w:szCs w:val="20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14. Permitir la presencia de vectores y/o no realizar las prácticas adecuadas para evitar la proliferación de los mismos en predios urbanos.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 xml:space="preserve">(pdf) Oficio de traslado Secretaría de Seguridad y Justicia No. 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Application>LibreOffice/7.0.3.1$Windows_X86_64 LibreOffice_project/d7547858d014d4cf69878db179d326fc3483e082</Application>
  <Pages>1</Pages>
  <Words>263</Words>
  <Characters>1573</Characters>
  <CharactersWithSpaces>1821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2025-02-20T14:51:28Z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